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FB" w:rsidRDefault="003C3DFB" w:rsidP="003C3DFB">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3C3DFB" w:rsidRDefault="003C3DFB" w:rsidP="003C3DFB">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3C3DFB" w:rsidRDefault="003C3DFB" w:rsidP="003C3DFB">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3C3DFB" w:rsidRDefault="003C3DFB" w:rsidP="003C3DFB">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3C3DFB" w:rsidRDefault="003C3DFB" w:rsidP="003C3DFB">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3C3DFB" w:rsidRDefault="003C3DFB" w:rsidP="003C3DF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3C3DFB" w:rsidRDefault="003C3DFB" w:rsidP="003C3DFB">
      <w:pPr>
        <w:widowControl w:val="0"/>
        <w:autoSpaceDE w:val="0"/>
        <w:autoSpaceDN w:val="0"/>
        <w:adjustRightInd w:val="0"/>
        <w:rPr>
          <w:rFonts w:ascii="Arial" w:hAnsi="Arial" w:cs="Arial"/>
          <w:b/>
          <w:bCs/>
        </w:rPr>
      </w:pPr>
      <w:r>
        <w:rPr>
          <w:rFonts w:ascii="Arial" w:hAnsi="Arial" w:cs="Arial"/>
          <w:b/>
          <w:bCs/>
        </w:rPr>
        <w:t>ZONING BOARD OF APPEALS                                          Fax:  (845) 564-7802</w:t>
      </w:r>
    </w:p>
    <w:p w:rsidR="003C3DFB" w:rsidRDefault="003C3DFB" w:rsidP="003C3DFB">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5" w:history="1">
        <w:r>
          <w:rPr>
            <w:rStyle w:val="Hyperlink"/>
            <w:rFonts w:ascii="Arial" w:hAnsi="Arial" w:cs="Arial"/>
            <w:b/>
            <w:bCs/>
          </w:rPr>
          <w:t>zoningboard@townofnewburgh.org</w:t>
        </w:r>
      </w:hyperlink>
    </w:p>
    <w:p w:rsidR="003C3DFB" w:rsidRDefault="003C3DFB" w:rsidP="003C3DFB">
      <w:pPr>
        <w:widowControl w:val="0"/>
        <w:autoSpaceDE w:val="0"/>
        <w:autoSpaceDN w:val="0"/>
        <w:adjustRightInd w:val="0"/>
        <w:rPr>
          <w:rFonts w:ascii="Arial" w:hAnsi="Arial" w:cs="Arial"/>
          <w:b/>
          <w:bCs/>
        </w:rPr>
      </w:pPr>
    </w:p>
    <w:p w:rsidR="003C3DFB" w:rsidRDefault="003C3DFB" w:rsidP="003C3DFB">
      <w:pPr>
        <w:widowControl w:val="0"/>
        <w:autoSpaceDE w:val="0"/>
        <w:autoSpaceDN w:val="0"/>
        <w:adjustRightInd w:val="0"/>
        <w:jc w:val="center"/>
        <w:rPr>
          <w:rFonts w:ascii="Arial" w:hAnsi="Arial" w:cs="Arial"/>
          <w:b/>
          <w:bCs/>
        </w:rPr>
      </w:pPr>
      <w:r>
        <w:rPr>
          <w:rFonts w:ascii="Arial" w:hAnsi="Arial" w:cs="Arial"/>
          <w:b/>
          <w:bCs/>
        </w:rPr>
        <w:t>AGENDA</w:t>
      </w:r>
    </w:p>
    <w:p w:rsidR="003C3DFB" w:rsidRDefault="003C3DFB" w:rsidP="003C3DFB">
      <w:pPr>
        <w:tabs>
          <w:tab w:val="left" w:pos="8460"/>
        </w:tabs>
        <w:jc w:val="center"/>
        <w:rPr>
          <w:rFonts w:ascii="Arial" w:hAnsi="Arial" w:cs="Arial"/>
          <w:b/>
          <w:bCs/>
        </w:rPr>
      </w:pPr>
      <w:r>
        <w:rPr>
          <w:rFonts w:ascii="Arial" w:hAnsi="Arial" w:cs="Arial"/>
          <w:b/>
          <w:bCs/>
        </w:rPr>
        <w:t>Thursday, June 25, 2020</w:t>
      </w:r>
    </w:p>
    <w:p w:rsidR="003C3DFB" w:rsidRDefault="003C3DFB" w:rsidP="003C3DFB">
      <w:pPr>
        <w:tabs>
          <w:tab w:val="left" w:pos="8460"/>
        </w:tabs>
        <w:jc w:val="center"/>
        <w:rPr>
          <w:rFonts w:ascii="Arial" w:hAnsi="Arial" w:cs="Arial"/>
          <w:b/>
          <w:bCs/>
        </w:rPr>
      </w:pPr>
    </w:p>
    <w:p w:rsidR="003C3DFB" w:rsidRDefault="003C3DFB" w:rsidP="003C3DFB">
      <w:pPr>
        <w:tabs>
          <w:tab w:val="left" w:pos="8460"/>
        </w:tabs>
        <w:jc w:val="center"/>
        <w:rPr>
          <w:rFonts w:ascii="Arial" w:hAnsi="Arial" w:cs="Arial"/>
          <w:b/>
          <w:bCs/>
          <w:u w:val="single"/>
        </w:rPr>
      </w:pPr>
    </w:p>
    <w:p w:rsidR="004B5E7B" w:rsidRDefault="003C3DFB">
      <w:r>
        <w:t xml:space="preserve">Due to the public health and safety concerns related to COVID-19, the Zoning Board will NOT be meeting in person. In accordance with the Governor’s Executive Orders 202.1 and 202.10, the June 25, 2020 Zoning Board meeting will be held via videoconference and teleconference. A transcript will be posted on the Town’s website at a later date. </w:t>
      </w:r>
    </w:p>
    <w:p w:rsidR="003C3DFB" w:rsidRDefault="003C3DFB"/>
    <w:p w:rsidR="003C3DFB" w:rsidRDefault="003C3DFB">
      <w:r>
        <w:t xml:space="preserve">The public can watch the meting via Zoom or dial in by phone for audio only. For the videoconference, the Zoom app must first be installed on smartphones, tablets or computers from </w:t>
      </w:r>
      <w:hyperlink r:id="rId6" w:history="1">
        <w:r w:rsidRPr="00542CCD">
          <w:rPr>
            <w:rStyle w:val="Hyperlink"/>
          </w:rPr>
          <w:t>www.zoom.us</w:t>
        </w:r>
      </w:hyperlink>
      <w:r>
        <w:t xml:space="preserve"> . </w:t>
      </w:r>
    </w:p>
    <w:p w:rsidR="003C3DFB" w:rsidRDefault="003C3DFB"/>
    <w:p w:rsidR="003C3DFB" w:rsidRDefault="003C3DFB">
      <w:proofErr w:type="gramStart"/>
      <w:r>
        <w:t>Zoom</w:t>
      </w:r>
      <w:proofErr w:type="gramEnd"/>
      <w:r>
        <w:t xml:space="preserve"> Conference Meeting Information:</w:t>
      </w:r>
    </w:p>
    <w:p w:rsidR="00CC1D65" w:rsidRDefault="00CC1D65"/>
    <w:p w:rsidR="005F2E98" w:rsidRPr="003338A9" w:rsidRDefault="005F2E98" w:rsidP="005F2E98">
      <w:pPr>
        <w:rPr>
          <w:rFonts w:eastAsia="Times New Roman"/>
          <w:sz w:val="24"/>
          <w:szCs w:val="24"/>
        </w:rPr>
      </w:pPr>
      <w:r w:rsidRPr="003338A9">
        <w:rPr>
          <w:rFonts w:eastAsia="Times New Roman"/>
          <w:sz w:val="24"/>
          <w:szCs w:val="24"/>
        </w:rPr>
        <w:t>Meeting ID: 827 9793 3346</w:t>
      </w:r>
    </w:p>
    <w:p w:rsidR="005F2E98" w:rsidRPr="003338A9" w:rsidRDefault="005F2E98" w:rsidP="005F2E98">
      <w:pPr>
        <w:rPr>
          <w:rFonts w:eastAsia="Times New Roman"/>
          <w:sz w:val="24"/>
          <w:szCs w:val="24"/>
        </w:rPr>
      </w:pPr>
      <w:r w:rsidRPr="003338A9">
        <w:rPr>
          <w:rFonts w:eastAsia="Times New Roman"/>
          <w:sz w:val="24"/>
          <w:szCs w:val="24"/>
        </w:rPr>
        <w:t>Password: 613755</w:t>
      </w:r>
    </w:p>
    <w:p w:rsidR="00CC1D65" w:rsidRDefault="00CC1D65"/>
    <w:p w:rsidR="00CC1D65" w:rsidRDefault="00CC1D65"/>
    <w:p w:rsidR="00CC1D65" w:rsidRDefault="00CC1D65"/>
    <w:p w:rsidR="00CC1D65" w:rsidRDefault="00CC1D65">
      <w:r w:rsidRPr="00B71AFB">
        <w:rPr>
          <w:u w:val="single"/>
        </w:rPr>
        <w:t>APPLICANTS</w:t>
      </w:r>
      <w:r>
        <w:t xml:space="preserve">                                                                                </w:t>
      </w:r>
      <w:r w:rsidR="00B71AFB">
        <w:t xml:space="preserve">   </w:t>
      </w:r>
      <w:r>
        <w:t xml:space="preserve"> </w:t>
      </w:r>
      <w:r w:rsidRPr="00B71AFB">
        <w:rPr>
          <w:u w:val="single"/>
        </w:rPr>
        <w:t>LOCATION</w:t>
      </w:r>
    </w:p>
    <w:p w:rsidR="00B71AFB" w:rsidRDefault="00B71AFB"/>
    <w:p w:rsidR="00B71AFB" w:rsidRDefault="005F2E98">
      <w:r>
        <w:t xml:space="preserve">Francis Spinelli                                                                                  </w:t>
      </w:r>
      <w:r w:rsidR="006421C6">
        <w:t xml:space="preserve">64 Holmes </w:t>
      </w:r>
      <w:proofErr w:type="gramStart"/>
      <w:r w:rsidR="006421C6">
        <w:t>Rd  Newburgh</w:t>
      </w:r>
      <w:proofErr w:type="gramEnd"/>
    </w:p>
    <w:p w:rsidR="006421C6" w:rsidRDefault="006421C6" w:rsidP="006421C6">
      <w:pPr>
        <w:rPr>
          <w:rFonts w:eastAsia="Times New Roman"/>
          <w:sz w:val="24"/>
          <w:szCs w:val="24"/>
        </w:rPr>
      </w:pPr>
      <w:r>
        <w:t xml:space="preserve">                                                                                                           </w:t>
      </w:r>
      <w:r>
        <w:rPr>
          <w:rFonts w:eastAsia="Times New Roman"/>
          <w:sz w:val="24"/>
          <w:szCs w:val="24"/>
        </w:rPr>
        <w:t>20-4-3.2    AR Zone</w:t>
      </w:r>
    </w:p>
    <w:p w:rsidR="006421C6" w:rsidRDefault="006421C6"/>
    <w:p w:rsidR="006421C6" w:rsidRDefault="006421C6">
      <w:r>
        <w:t xml:space="preserve">                                                                                 </w:t>
      </w:r>
    </w:p>
    <w:p w:rsidR="006421C6" w:rsidRDefault="006421C6" w:rsidP="006421C6">
      <w:pPr>
        <w:rPr>
          <w:rFonts w:eastAsia="Times New Roman"/>
          <w:sz w:val="24"/>
          <w:szCs w:val="24"/>
        </w:rPr>
      </w:pPr>
      <w:r w:rsidRPr="006421C6">
        <w:rPr>
          <w:u w:val="single"/>
        </w:rPr>
        <w:t>Variance</w:t>
      </w:r>
      <w:r>
        <w:rPr>
          <w:u w:val="single"/>
        </w:rPr>
        <w:t>:</w:t>
      </w:r>
      <w:r w:rsidRPr="006421C6">
        <w:t xml:space="preserve">  </w:t>
      </w:r>
      <w:r>
        <w:rPr>
          <w:rFonts w:eastAsia="Times New Roman"/>
          <w:sz w:val="24"/>
          <w:szCs w:val="24"/>
        </w:rPr>
        <w:t>A</w:t>
      </w:r>
      <w:r>
        <w:rPr>
          <w:rFonts w:eastAsia="Times New Roman"/>
          <w:sz w:val="24"/>
          <w:szCs w:val="24"/>
        </w:rPr>
        <w:t xml:space="preserve">n area variance of storage of vehicles to build </w:t>
      </w:r>
      <w:proofErr w:type="gramStart"/>
      <w:r>
        <w:rPr>
          <w:rFonts w:eastAsia="Times New Roman"/>
          <w:sz w:val="24"/>
          <w:szCs w:val="24"/>
        </w:rPr>
        <w:t>a</w:t>
      </w:r>
      <w:proofErr w:type="gramEnd"/>
      <w:r>
        <w:rPr>
          <w:rFonts w:eastAsia="Times New Roman"/>
          <w:sz w:val="24"/>
          <w:szCs w:val="24"/>
        </w:rPr>
        <w:t xml:space="preserve"> 80’ x 60’/4800 sf 4 plus car garage. </w:t>
      </w:r>
      <w:r>
        <w:rPr>
          <w:rFonts w:eastAsia="Times New Roman"/>
          <w:sz w:val="24"/>
          <w:szCs w:val="24"/>
        </w:rPr>
        <w:t>______________________________________________________________________________</w:t>
      </w:r>
    </w:p>
    <w:p w:rsidR="006421C6" w:rsidRDefault="006421C6" w:rsidP="006421C6">
      <w:pPr>
        <w:rPr>
          <w:rFonts w:eastAsia="Times New Roman"/>
          <w:sz w:val="24"/>
          <w:szCs w:val="24"/>
        </w:rPr>
      </w:pPr>
    </w:p>
    <w:p w:rsidR="006421C6" w:rsidRDefault="006421C6" w:rsidP="006421C6">
      <w:pPr>
        <w:rPr>
          <w:rFonts w:eastAsia="Times New Roman"/>
          <w:sz w:val="24"/>
          <w:szCs w:val="24"/>
        </w:rPr>
      </w:pPr>
      <w:r>
        <w:rPr>
          <w:rFonts w:eastAsia="Times New Roman"/>
          <w:sz w:val="24"/>
          <w:szCs w:val="24"/>
        </w:rPr>
        <w:t>David Kohl                                                                               125 Powelton Cir, Newburgh</w:t>
      </w:r>
    </w:p>
    <w:p w:rsidR="006421C6" w:rsidRDefault="006421C6" w:rsidP="006421C6">
      <w:pPr>
        <w:rPr>
          <w:rFonts w:eastAsia="Times New Roman"/>
          <w:sz w:val="24"/>
          <w:szCs w:val="24"/>
        </w:rPr>
      </w:pPr>
      <w:r>
        <w:rPr>
          <w:rFonts w:eastAsia="Times New Roman"/>
          <w:sz w:val="24"/>
          <w:szCs w:val="24"/>
        </w:rPr>
        <w:t xml:space="preserve">                                                                                                  </w:t>
      </w:r>
      <w:r>
        <w:rPr>
          <w:rFonts w:eastAsia="Times New Roman"/>
          <w:sz w:val="24"/>
          <w:szCs w:val="24"/>
        </w:rPr>
        <w:t>80-4-3     R1 Zone</w:t>
      </w:r>
    </w:p>
    <w:p w:rsidR="006421C6" w:rsidRDefault="006421C6" w:rsidP="006421C6">
      <w:pPr>
        <w:rPr>
          <w:rFonts w:eastAsia="Times New Roman"/>
          <w:sz w:val="24"/>
          <w:szCs w:val="24"/>
        </w:rPr>
      </w:pPr>
    </w:p>
    <w:p w:rsidR="006421C6" w:rsidRPr="008564EA" w:rsidRDefault="006421C6" w:rsidP="006421C6">
      <w:pPr>
        <w:rPr>
          <w:rFonts w:eastAsia="Times New Roman"/>
          <w:sz w:val="24"/>
          <w:szCs w:val="24"/>
        </w:rPr>
      </w:pPr>
      <w:r w:rsidRPr="006421C6">
        <w:rPr>
          <w:rFonts w:eastAsia="Times New Roman"/>
          <w:sz w:val="24"/>
          <w:szCs w:val="24"/>
          <w:u w:val="single"/>
        </w:rPr>
        <w:t>Variance</w:t>
      </w:r>
      <w:r>
        <w:rPr>
          <w:rFonts w:eastAsia="Times New Roman"/>
          <w:sz w:val="24"/>
          <w:szCs w:val="24"/>
        </w:rPr>
        <w:t>:   A</w:t>
      </w:r>
      <w:r>
        <w:rPr>
          <w:rFonts w:eastAsia="Times New Roman"/>
          <w:sz w:val="24"/>
          <w:szCs w:val="24"/>
        </w:rPr>
        <w:t>n area variance of the front yard to build a 10’ x 30.8’ addition with a setback of 39.75’ where 50’ is required.</w:t>
      </w:r>
    </w:p>
    <w:p w:rsidR="006421C6" w:rsidRDefault="006421C6" w:rsidP="006421C6">
      <w:pPr>
        <w:rPr>
          <w:rFonts w:eastAsia="Times New Roman"/>
          <w:sz w:val="24"/>
          <w:szCs w:val="24"/>
        </w:rPr>
      </w:pPr>
    </w:p>
    <w:p w:rsidR="006421C6" w:rsidRDefault="006421C6" w:rsidP="006421C6">
      <w:pPr>
        <w:rPr>
          <w:rFonts w:eastAsia="Times New Roman"/>
          <w:sz w:val="24"/>
          <w:szCs w:val="24"/>
        </w:rPr>
      </w:pPr>
    </w:p>
    <w:p w:rsidR="006421C6" w:rsidRPr="00F20303" w:rsidRDefault="006421C6" w:rsidP="006421C6">
      <w:pPr>
        <w:rPr>
          <w:rFonts w:eastAsia="Times New Roman"/>
          <w:sz w:val="24"/>
          <w:szCs w:val="24"/>
        </w:rPr>
      </w:pPr>
      <w:r>
        <w:rPr>
          <w:rFonts w:eastAsia="Times New Roman"/>
          <w:sz w:val="24"/>
          <w:szCs w:val="24"/>
        </w:rPr>
        <w:t xml:space="preserve">                                          </w:t>
      </w:r>
    </w:p>
    <w:p w:rsidR="006421C6" w:rsidRDefault="006421C6" w:rsidP="006421C6">
      <w:pPr>
        <w:rPr>
          <w:rFonts w:eastAsia="Times New Roman"/>
          <w:sz w:val="24"/>
          <w:szCs w:val="24"/>
        </w:rPr>
      </w:pPr>
    </w:p>
    <w:p w:rsidR="006421C6" w:rsidRDefault="006421C6" w:rsidP="006421C6">
      <w:pPr>
        <w:rPr>
          <w:rFonts w:eastAsia="Times New Roman"/>
          <w:sz w:val="24"/>
          <w:szCs w:val="24"/>
        </w:rPr>
      </w:pPr>
      <w:r>
        <w:rPr>
          <w:rFonts w:eastAsia="Times New Roman"/>
          <w:sz w:val="24"/>
          <w:szCs w:val="24"/>
        </w:rPr>
        <w:t xml:space="preserve">     </w:t>
      </w:r>
    </w:p>
    <w:p w:rsidR="00B71AFB" w:rsidRPr="006421C6" w:rsidRDefault="00B71AFB">
      <w:pPr>
        <w:rPr>
          <w:u w:val="single"/>
        </w:rPr>
      </w:pPr>
    </w:p>
    <w:p w:rsidR="00B71AFB" w:rsidRDefault="00B71AFB"/>
    <w:p w:rsidR="00B71AFB" w:rsidRDefault="00B71AFB"/>
    <w:p w:rsidR="00B71AFB" w:rsidRDefault="00B71AFB"/>
    <w:p w:rsidR="00B71AFB" w:rsidRDefault="00B71AFB"/>
    <w:p w:rsidR="00B71AFB" w:rsidRDefault="00B71AFB"/>
    <w:p w:rsidR="00B71AFB" w:rsidRDefault="00B71AFB"/>
    <w:p w:rsidR="006421C6" w:rsidRDefault="006421C6" w:rsidP="006421C6">
      <w:r w:rsidRPr="00B71AFB">
        <w:rPr>
          <w:u w:val="single"/>
        </w:rPr>
        <w:t>APPLICANTS</w:t>
      </w:r>
      <w:r>
        <w:t xml:space="preserve">                                                                                   </w:t>
      </w:r>
      <w:r w:rsidRPr="00B71AFB">
        <w:rPr>
          <w:u w:val="single"/>
        </w:rPr>
        <w:t>LOCATION</w:t>
      </w:r>
    </w:p>
    <w:p w:rsidR="00B71AFB" w:rsidRDefault="00B71AFB"/>
    <w:p w:rsidR="006421C6" w:rsidRDefault="006421C6">
      <w:r>
        <w:t xml:space="preserve">Gas Land Petroleum Inc.                                                                   5200 </w:t>
      </w:r>
      <w:proofErr w:type="spellStart"/>
      <w:r>
        <w:t>Rte</w:t>
      </w:r>
      <w:proofErr w:type="spellEnd"/>
      <w:r>
        <w:t xml:space="preserve"> 9w, Newburgh</w:t>
      </w:r>
    </w:p>
    <w:p w:rsidR="006421C6" w:rsidRDefault="006421C6">
      <w:r>
        <w:t xml:space="preserve">                                                                                                           </w:t>
      </w:r>
      <w:r>
        <w:rPr>
          <w:rFonts w:eastAsia="Times New Roman"/>
          <w:sz w:val="24"/>
          <w:szCs w:val="24"/>
        </w:rPr>
        <w:t>43-5-1    B Zone</w:t>
      </w:r>
    </w:p>
    <w:p w:rsidR="006421C6" w:rsidRDefault="006421C6"/>
    <w:p w:rsidR="006421C6" w:rsidRPr="00FC7BAA" w:rsidRDefault="006421C6" w:rsidP="006421C6">
      <w:pPr>
        <w:rPr>
          <w:rFonts w:eastAsia="Times New Roman"/>
          <w:sz w:val="24"/>
          <w:szCs w:val="24"/>
        </w:rPr>
      </w:pPr>
      <w:r w:rsidRPr="006421C6">
        <w:rPr>
          <w:rFonts w:eastAsia="Times New Roman"/>
          <w:sz w:val="24"/>
          <w:szCs w:val="24"/>
          <w:u w:val="single"/>
        </w:rPr>
        <w:t xml:space="preserve">Variance </w:t>
      </w:r>
      <w:r>
        <w:rPr>
          <w:rFonts w:eastAsia="Times New Roman"/>
          <w:sz w:val="24"/>
          <w:szCs w:val="24"/>
        </w:rPr>
        <w:t xml:space="preserve"> </w:t>
      </w:r>
      <w:r>
        <w:rPr>
          <w:rFonts w:eastAsia="Times New Roman"/>
          <w:sz w:val="24"/>
          <w:szCs w:val="24"/>
        </w:rPr>
        <w:t xml:space="preserve"> area variances for relief of the 1000 foot requirement to the nearest motor vehicle service station, and area variance of the front yard, side yard, building height and yard area for the existing accessory building with apartment. </w:t>
      </w:r>
    </w:p>
    <w:p w:rsidR="006421C6" w:rsidRDefault="006421C6" w:rsidP="006421C6">
      <w:pPr>
        <w:rPr>
          <w:rFonts w:eastAsia="Times New Roman"/>
          <w:sz w:val="24"/>
          <w:szCs w:val="24"/>
        </w:rPr>
      </w:pPr>
    </w:p>
    <w:p w:rsidR="006421C6" w:rsidRDefault="006421C6" w:rsidP="006421C6">
      <w:pPr>
        <w:rPr>
          <w:rFonts w:eastAsia="Times New Roman"/>
          <w:sz w:val="24"/>
          <w:szCs w:val="24"/>
        </w:rPr>
      </w:pPr>
      <w:r>
        <w:rPr>
          <w:rFonts w:eastAsia="Times New Roman"/>
          <w:sz w:val="24"/>
          <w:szCs w:val="24"/>
        </w:rPr>
        <w:t>______________________________________________________________________________</w:t>
      </w:r>
      <w:bookmarkStart w:id="0" w:name="_GoBack"/>
      <w:bookmarkEnd w:id="0"/>
    </w:p>
    <w:p w:rsidR="00B71AFB" w:rsidRDefault="00B71AFB"/>
    <w:p w:rsidR="00B71AFB" w:rsidRDefault="00B71AFB"/>
    <w:p w:rsidR="00B71AFB" w:rsidRDefault="00B71AFB"/>
    <w:p w:rsidR="00B71AFB" w:rsidRDefault="00B71AFB"/>
    <w:p w:rsidR="00B71AFB" w:rsidRDefault="00B71AFB" w:rsidP="00B71AFB">
      <w:pPr>
        <w:jc w:val="center"/>
      </w:pPr>
      <w:r>
        <w:t>Held open from the 5-28-20 Meeting</w:t>
      </w:r>
    </w:p>
    <w:p w:rsidR="00B71AFB" w:rsidRDefault="00B71AFB" w:rsidP="00B71AFB">
      <w:pPr>
        <w:jc w:val="center"/>
      </w:pPr>
    </w:p>
    <w:p w:rsidR="00B71AFB" w:rsidRDefault="00B71AFB" w:rsidP="00B71AFB">
      <w:r w:rsidRPr="00B71AFB">
        <w:rPr>
          <w:u w:val="single"/>
        </w:rPr>
        <w:t>APPLICANTS</w:t>
      </w:r>
      <w:r>
        <w:t xml:space="preserve">                                                                                   </w:t>
      </w:r>
      <w:r w:rsidRPr="00B71AFB">
        <w:rPr>
          <w:u w:val="single"/>
        </w:rPr>
        <w:t>LOCATION</w:t>
      </w:r>
    </w:p>
    <w:p w:rsidR="00B71AFB" w:rsidRDefault="00B71AFB" w:rsidP="00B71AFB"/>
    <w:p w:rsidR="00B71AFB" w:rsidRDefault="00B71AFB" w:rsidP="00B71AFB">
      <w:pPr>
        <w:widowControl w:val="0"/>
        <w:autoSpaceDE w:val="0"/>
        <w:autoSpaceDN w:val="0"/>
        <w:adjustRightInd w:val="0"/>
        <w:rPr>
          <w:sz w:val="24"/>
          <w:szCs w:val="24"/>
        </w:rPr>
      </w:pPr>
      <w:r>
        <w:rPr>
          <w:sz w:val="24"/>
          <w:szCs w:val="24"/>
        </w:rPr>
        <w:t>1110 72</w:t>
      </w:r>
      <w:r>
        <w:rPr>
          <w:sz w:val="24"/>
          <w:szCs w:val="24"/>
          <w:vertAlign w:val="superscript"/>
        </w:rPr>
        <w:t>nd</w:t>
      </w:r>
      <w:r>
        <w:rPr>
          <w:sz w:val="24"/>
          <w:szCs w:val="24"/>
        </w:rPr>
        <w:t xml:space="preserve"> Associates LLC                                                        15 Brooker </w:t>
      </w:r>
      <w:proofErr w:type="spellStart"/>
      <w:r>
        <w:rPr>
          <w:sz w:val="24"/>
          <w:szCs w:val="24"/>
        </w:rPr>
        <w:t>Dr</w:t>
      </w:r>
      <w:proofErr w:type="spellEnd"/>
      <w:r>
        <w:rPr>
          <w:sz w:val="24"/>
          <w:szCs w:val="24"/>
        </w:rPr>
        <w:t>, Newburgh</w:t>
      </w:r>
    </w:p>
    <w:p w:rsidR="00B71AFB" w:rsidRDefault="00B71AFB" w:rsidP="00B71AFB">
      <w:pPr>
        <w:widowControl w:val="0"/>
        <w:autoSpaceDE w:val="0"/>
        <w:autoSpaceDN w:val="0"/>
        <w:adjustRightInd w:val="0"/>
        <w:rPr>
          <w:sz w:val="24"/>
          <w:szCs w:val="24"/>
        </w:rPr>
      </w:pPr>
      <w:r>
        <w:rPr>
          <w:sz w:val="24"/>
          <w:szCs w:val="24"/>
        </w:rPr>
        <w:t xml:space="preserve">        (</w:t>
      </w:r>
      <w:proofErr w:type="spellStart"/>
      <w:r>
        <w:rPr>
          <w:sz w:val="24"/>
          <w:szCs w:val="24"/>
        </w:rPr>
        <w:t>Alon</w:t>
      </w:r>
      <w:proofErr w:type="spellEnd"/>
      <w:r>
        <w:rPr>
          <w:sz w:val="24"/>
          <w:szCs w:val="24"/>
        </w:rPr>
        <w:t xml:space="preserve"> </w:t>
      </w:r>
      <w:proofErr w:type="spellStart"/>
      <w:r>
        <w:rPr>
          <w:sz w:val="24"/>
          <w:szCs w:val="24"/>
        </w:rPr>
        <w:t>Sheetrit</w:t>
      </w:r>
      <w:proofErr w:type="spellEnd"/>
      <w:r>
        <w:rPr>
          <w:sz w:val="24"/>
          <w:szCs w:val="24"/>
        </w:rPr>
        <w:t>)                                                                  22-10-</w:t>
      </w:r>
      <w:proofErr w:type="gramStart"/>
      <w:r>
        <w:rPr>
          <w:sz w:val="24"/>
          <w:szCs w:val="24"/>
        </w:rPr>
        <w:t>5  R3</w:t>
      </w:r>
      <w:proofErr w:type="gramEnd"/>
      <w:r>
        <w:rPr>
          <w:sz w:val="24"/>
          <w:szCs w:val="24"/>
        </w:rPr>
        <w:t xml:space="preserve"> Zone</w:t>
      </w:r>
    </w:p>
    <w:p w:rsidR="00B71AFB" w:rsidRDefault="00B71AFB" w:rsidP="00B71AFB">
      <w:pPr>
        <w:widowControl w:val="0"/>
        <w:autoSpaceDE w:val="0"/>
        <w:autoSpaceDN w:val="0"/>
        <w:adjustRightInd w:val="0"/>
        <w:rPr>
          <w:sz w:val="24"/>
          <w:szCs w:val="24"/>
        </w:rPr>
      </w:pPr>
      <w:r>
        <w:rPr>
          <w:sz w:val="24"/>
          <w:szCs w:val="24"/>
        </w:rPr>
        <w:t xml:space="preserve"> </w:t>
      </w:r>
    </w:p>
    <w:p w:rsidR="00B71AFB" w:rsidRDefault="00B71AFB" w:rsidP="00B71AFB">
      <w:pPr>
        <w:widowControl w:val="0"/>
        <w:autoSpaceDE w:val="0"/>
        <w:autoSpaceDN w:val="0"/>
        <w:adjustRightInd w:val="0"/>
        <w:rPr>
          <w:sz w:val="24"/>
          <w:szCs w:val="24"/>
        </w:rPr>
      </w:pPr>
    </w:p>
    <w:p w:rsidR="00B71AFB" w:rsidRDefault="00B71AFB" w:rsidP="00B71AFB">
      <w:pPr>
        <w:rPr>
          <w:rFonts w:ascii="Calibri" w:hAnsi="Calibri"/>
          <w:sz w:val="24"/>
          <w:szCs w:val="24"/>
        </w:rPr>
      </w:pPr>
      <w:r>
        <w:rPr>
          <w:sz w:val="24"/>
          <w:szCs w:val="24"/>
        </w:rPr>
        <w:t xml:space="preserve">VARIANCE: </w:t>
      </w:r>
      <w:r>
        <w:rPr>
          <w:rFonts w:ascii="Calibri" w:hAnsi="Calibri"/>
          <w:sz w:val="24"/>
          <w:szCs w:val="24"/>
        </w:rPr>
        <w:t xml:space="preserve">An area variance to keep a 16’ x 22’ attached garage with a side yard setback of 1.75’ where 15’ is required and combined side yards of 14.33’ where 30’ is required.    </w:t>
      </w:r>
    </w:p>
    <w:p w:rsidR="00B71AFB" w:rsidRDefault="00B71AFB" w:rsidP="00B71AFB">
      <w:pPr>
        <w:rPr>
          <w:rFonts w:ascii="Calibri" w:hAnsi="Calibri"/>
          <w:sz w:val="24"/>
          <w:szCs w:val="24"/>
        </w:rPr>
      </w:pPr>
    </w:p>
    <w:p w:rsidR="00B71AFB" w:rsidRDefault="00B71AFB" w:rsidP="00B71AFB">
      <w:pPr>
        <w:rPr>
          <w:rFonts w:ascii="Calibri" w:hAnsi="Calibri"/>
          <w:sz w:val="24"/>
          <w:szCs w:val="24"/>
        </w:rPr>
      </w:pPr>
      <w:r>
        <w:rPr>
          <w:rFonts w:ascii="Calibri" w:hAnsi="Calibri"/>
          <w:sz w:val="24"/>
          <w:szCs w:val="24"/>
        </w:rPr>
        <w:t>______________________________________________________________________________</w:t>
      </w:r>
    </w:p>
    <w:p w:rsidR="00B71AFB" w:rsidRDefault="00B71AFB" w:rsidP="00B71AFB"/>
    <w:p w:rsidR="00B71AFB" w:rsidRDefault="00B71AFB" w:rsidP="00B71AFB"/>
    <w:p w:rsidR="00B71AFB" w:rsidRDefault="00B71AFB" w:rsidP="00B71AFB">
      <w:pPr>
        <w:widowControl w:val="0"/>
        <w:autoSpaceDE w:val="0"/>
        <w:autoSpaceDN w:val="0"/>
        <w:adjustRightInd w:val="0"/>
        <w:rPr>
          <w:sz w:val="24"/>
          <w:szCs w:val="24"/>
        </w:rPr>
      </w:pPr>
      <w:r>
        <w:rPr>
          <w:sz w:val="24"/>
          <w:szCs w:val="24"/>
        </w:rPr>
        <w:t>Emma Gasparini                                                                      125 Mill St, Wallkill</w:t>
      </w:r>
    </w:p>
    <w:p w:rsidR="00B71AFB" w:rsidRDefault="00B71AFB" w:rsidP="00B71AFB">
      <w:pPr>
        <w:widowControl w:val="0"/>
        <w:autoSpaceDE w:val="0"/>
        <w:autoSpaceDN w:val="0"/>
        <w:adjustRightInd w:val="0"/>
        <w:rPr>
          <w:sz w:val="24"/>
          <w:szCs w:val="24"/>
        </w:rPr>
      </w:pPr>
      <w:r>
        <w:rPr>
          <w:sz w:val="24"/>
          <w:szCs w:val="24"/>
        </w:rPr>
        <w:t xml:space="preserve">                                                                                                 2-1-64   RR Zone</w:t>
      </w:r>
    </w:p>
    <w:p w:rsidR="00B71AFB" w:rsidRDefault="00B71AFB" w:rsidP="00B71AFB">
      <w:pPr>
        <w:widowControl w:val="0"/>
        <w:autoSpaceDE w:val="0"/>
        <w:autoSpaceDN w:val="0"/>
        <w:adjustRightInd w:val="0"/>
        <w:rPr>
          <w:sz w:val="24"/>
          <w:szCs w:val="24"/>
        </w:rPr>
      </w:pPr>
    </w:p>
    <w:p w:rsidR="00B71AFB" w:rsidRDefault="00B71AFB" w:rsidP="00B71AFB">
      <w:pPr>
        <w:widowControl w:val="0"/>
        <w:autoSpaceDE w:val="0"/>
        <w:autoSpaceDN w:val="0"/>
        <w:adjustRightInd w:val="0"/>
        <w:rPr>
          <w:sz w:val="24"/>
          <w:szCs w:val="24"/>
        </w:rPr>
      </w:pPr>
      <w:r>
        <w:rPr>
          <w:sz w:val="24"/>
          <w:szCs w:val="24"/>
        </w:rPr>
        <w:t>VARIANCE:</w:t>
      </w:r>
      <w:r>
        <w:t xml:space="preserve"> </w:t>
      </w:r>
      <w:r>
        <w:rPr>
          <w:sz w:val="24"/>
          <w:szCs w:val="24"/>
        </w:rPr>
        <w:t xml:space="preserve">A use variance to install a 100 amp landlord meter and panel on a 2 family. Bulk table schedule 1 does not permit 2 family dwelling units in a RR zone, any use not permitted shall be deemed prohibited.  </w:t>
      </w:r>
    </w:p>
    <w:p w:rsidR="00B71AFB" w:rsidRPr="00D648E9" w:rsidRDefault="00B71AFB" w:rsidP="00B71AFB">
      <w:pPr>
        <w:widowControl w:val="0"/>
        <w:autoSpaceDE w:val="0"/>
        <w:autoSpaceDN w:val="0"/>
        <w:adjustRightInd w:val="0"/>
        <w:rPr>
          <w:sz w:val="24"/>
          <w:szCs w:val="24"/>
        </w:rPr>
      </w:pPr>
    </w:p>
    <w:p w:rsidR="00B71AFB" w:rsidRDefault="00B71AFB" w:rsidP="00B71AFB"/>
    <w:sectPr w:rsidR="00B71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3C"/>
    <w:rsid w:val="00277702"/>
    <w:rsid w:val="003C3DFB"/>
    <w:rsid w:val="004B5E7B"/>
    <w:rsid w:val="005F2E98"/>
    <w:rsid w:val="006421C6"/>
    <w:rsid w:val="00B71AFB"/>
    <w:rsid w:val="00CC1D65"/>
    <w:rsid w:val="00DB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unhideWhenUsed/>
    <w:rsid w:val="003C3D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unhideWhenUsed/>
    <w:rsid w:val="003C3D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om.us" TargetMode="External"/><Relationship Id="rId5" Type="http://schemas.openxmlformats.org/officeDocument/2006/relationships/hyperlink" Target="mailto:zoningboard@townofnewbur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dc:creator>
  <cp:lastModifiedBy>Siobhan</cp:lastModifiedBy>
  <cp:revision>3</cp:revision>
  <dcterms:created xsi:type="dcterms:W3CDTF">2020-05-29T12:47:00Z</dcterms:created>
  <dcterms:modified xsi:type="dcterms:W3CDTF">2020-06-10T18:39:00Z</dcterms:modified>
</cp:coreProperties>
</file>